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p>
    <w:p w:rsidR="00AA216E" w:rsidRDefault="00AA216E" w:rsidP="00AA216E">
      <w:pPr>
        <w:jc w:val="center"/>
      </w:pPr>
      <w:r w:rsidRPr="00AA216E">
        <w:t>Stereotype</w:t>
      </w:r>
      <w:r>
        <w:t>s</w:t>
      </w:r>
    </w:p>
    <w:p w:rsidR="00AA216E" w:rsidRDefault="00AA216E" w:rsidP="00AA216E">
      <w:pPr>
        <w:jc w:val="center"/>
      </w:pPr>
      <w:r>
        <w:t>Name</w:t>
      </w:r>
    </w:p>
    <w:p w:rsidR="00AA216E" w:rsidRDefault="00AA216E" w:rsidP="00AA216E">
      <w:pPr>
        <w:jc w:val="center"/>
      </w:pPr>
      <w:r>
        <w:t>Institution</w:t>
      </w:r>
    </w:p>
    <w:p w:rsidR="00AA216E" w:rsidRDefault="00AA216E" w:rsidP="00AA216E">
      <w:pPr>
        <w:jc w:val="center"/>
      </w:pPr>
      <w:r>
        <w:t>Date</w:t>
      </w:r>
    </w:p>
    <w:p w:rsidR="00AA216E" w:rsidRDefault="00AA216E">
      <w:r>
        <w:br w:type="page"/>
      </w:r>
    </w:p>
    <w:p w:rsidR="00C1075E" w:rsidRPr="005B4463" w:rsidRDefault="00AA216E" w:rsidP="005B4463">
      <w:pPr>
        <w:jc w:val="center"/>
      </w:pPr>
      <w:r w:rsidRPr="00AA216E">
        <w:lastRenderedPageBreak/>
        <w:t>Stereotype</w:t>
      </w:r>
      <w:r w:rsidR="005B4463">
        <w:t>s</w:t>
      </w:r>
    </w:p>
    <w:p w:rsidR="005B4463" w:rsidRDefault="00D90FF3" w:rsidP="005B4463">
      <w:pPr>
        <w:ind w:firstLine="720"/>
      </w:pPr>
      <w:r>
        <w:t>Stereotypes tend to highlight the differences that exist among groups, and as such, they are mostly inaccurate, especially when the groups are similar. According to Bordalo et al. (2016), stereotypes can be defined as oversimplified, fixed, and widely accommodated ideas or images regarding a particular item or person. Notably, they tend to cover many areas, such as politics, racial groups, genders, and demographic groups. Also, stereotyping thinking means overreaction to the news that is typical to confirm stereotypes, as well as under</w:t>
      </w:r>
      <w:r w:rsidR="00C1075E">
        <w:t>-</w:t>
      </w:r>
      <w:r>
        <w:t xml:space="preserve">reaction to the news that contradicts the same. It is also worth noting that stereotyping is </w:t>
      </w:r>
      <w:r w:rsidR="00C1075E">
        <w:t>subject to change as long as</w:t>
      </w:r>
      <w:r>
        <w:t xml:space="preserve"> new information influences the group’s unique nature. Approaches to stereotypes such as that of the economic approach of both Phelps and Arrow, sociological, and social cognition and functio</w:t>
      </w:r>
      <w:r w:rsidR="005B4463">
        <w:t>ns will be critically reviewed.</w:t>
      </w:r>
    </w:p>
    <w:p w:rsidR="00D90FF3" w:rsidRDefault="00D90FF3" w:rsidP="005B4463">
      <w:pPr>
        <w:ind w:firstLine="720"/>
      </w:pPr>
      <w:r>
        <w:t xml:space="preserve">Social sciences have categorized stereotypes into three main approaches to break them down. First, the economic approach of both Phelps and Arrow views stereotyping as a sign that shows elements of discrimination (Ellemers, 2018). In other words, statistical discrimination means the development of beliefs that are rational regarding group members about the terms of the group. On the same note, statistical discrimination focuses on the behaviours and the skin colours that a particular race accommodates. Besides, this approach focuses on beliefs that are categorized using races. For example, in case employers in companies or organizations embrace beliefs concerning the skills and competence of black workers, majority of the back would be demotivated hence underinvesting in education since they have no hope of being employed even after they complete studies and training. </w:t>
      </w:r>
    </w:p>
    <w:p w:rsidR="00D90FF3" w:rsidRDefault="00D90FF3" w:rsidP="00C1075E">
      <w:pPr>
        <w:ind w:firstLine="720"/>
      </w:pPr>
      <w:r>
        <w:t>Second, the sociological approach mainly relates to social groups. It consider</w:t>
      </w:r>
      <w:r w:rsidR="00C1075E">
        <w:t>s stereotyping as derogatory,</w:t>
      </w:r>
      <w:r>
        <w:t xml:space="preserve"> incorrect generalizations and internal motivations of groups beliefs that show underlying prejudices of the stereotyper. According to Sailes (2017), the </w:t>
      </w:r>
      <w:r>
        <w:lastRenderedPageBreak/>
        <w:t xml:space="preserve">majority of social groups such as ethnic and racial minorities that have been victims of being mistreated at one time continue suffering via harmful stereotyping. This is because powerful groups focus on perpetuating false and created beliefs concerning them. On this note, the stereotypes that affect black people can be traced in the historical contexts of the continued discrimination and slavery in the past. In this approach, many stereotypes tend to flatter the group in question instead of being pejorative. An excellent example of this approach is a general assertion that Asians are good at mathematics. This means that stereotypes may not be necessarily rooted in the past, but they are part and parcel of reality. </w:t>
      </w:r>
    </w:p>
    <w:p w:rsidR="005B4463" w:rsidRDefault="00D90FF3" w:rsidP="005B4463">
      <w:pPr>
        <w:ind w:firstLine="720"/>
      </w:pPr>
      <w:r>
        <w:t>The third approach is social cognition, and as such, this is the most common stereotype that is practiced by people since it originates from social psychology. According to Hummert (2017), social cognition gained fame in the, and it examines social stereotypes as unique cases of theories and cognitive structures. In addition, the theories that complement this approach tend to be intuitive as they generalize what individuals use every day of their lives. Through this approach, it is evident that stereotypes are mental representations of differences that arise among groups, and as such, they allow efficient and more comfortable handling of information (Bordalo et al., 2016). I addi</w:t>
      </w:r>
      <w:r w:rsidR="00C1075E">
        <w:t>tion, this approach is</w:t>
      </w:r>
      <w:r>
        <w:t xml:space="preserve"> connected to the idea which originates from psychology that emphasized the application of heuristics in prospect judgements. Heuristics can cause biases in judgements in complex situations. </w:t>
      </w:r>
    </w:p>
    <w:p w:rsidR="00D90FF3" w:rsidRDefault="00D90FF3" w:rsidP="005B4463">
      <w:pPr>
        <w:ind w:firstLine="720"/>
      </w:pPr>
      <w:r>
        <w:t xml:space="preserve">The functioning of stereotyping develops from special processes of ideas and thoughts. According to Hummert (2017), one of the tasks of stereotyping is that they enable sustenance and persistence of prejudice, in many cases, stereotypes tend to be very rigid in such a way that they do not accommodate the change in attitude and beliefs. On the same note, stereotypes functions are governed by negative memories, illusory correlations, and differentiation of polarization. Therefore, common tendencies are found in regards to stereotypes as a result of negative attitudes. Another function concerning stereotypes is that </w:t>
      </w:r>
      <w:r>
        <w:lastRenderedPageBreak/>
        <w:t xml:space="preserve">they provide people with targets for socially acceptable objectives as far as aggression is concerned. In this context, stereotypes play both good and bad roles, depending on the perceptions that people embrace. </w:t>
      </w:r>
    </w:p>
    <w:p w:rsidR="005B4463" w:rsidRDefault="00D90FF3" w:rsidP="005B4463">
      <w:pPr>
        <w:ind w:firstLine="720"/>
      </w:pPr>
      <w:r>
        <w:t xml:space="preserve">Again, stereotypes play a vital role in the establishment of national, international tensions as well as prejudice. In other words, they tend to determine, direct, and control social behaviours. On this note, relationship with family members, eating habits, customs, and traditional celebrations and controlled and dictated by stereotyping. Therefore, it is evident to conclude that the general behaviour of the community is influenced by stereotyping (Hummert, 2017). Also, stereotypes tend to influence the judgements and perceptions that people have regarding social objects. Research has shown that stereotypes play the roles of acting as devices that can justify categorical acceptance as well as denial of a group’s beliefs to ensure simplicity in thinking and perceptions. </w:t>
      </w:r>
    </w:p>
    <w:p w:rsidR="00D90FF3" w:rsidRDefault="005B4463" w:rsidP="005B4463">
      <w:pPr>
        <w:ind w:firstLine="720"/>
      </w:pPr>
      <w:r>
        <w:t>I</w:t>
      </w:r>
      <w:r w:rsidR="00C1075E">
        <w:t xml:space="preserve">n summation, it is correct </w:t>
      </w:r>
      <w:r w:rsidR="00D90FF3">
        <w:t>to conclude that stereotypes are part and parcel of the community. As such, stereotypes can either be positive, negative, or even both depending on the context that they exist. Depending on the context, people hold stereo</w:t>
      </w:r>
      <w:r w:rsidR="00C1075E">
        <w:t>type beliefs without realizing, and as such, they</w:t>
      </w:r>
      <w:r w:rsidR="00D90FF3">
        <w:t xml:space="preserve"> may be either implicit or explicit. It is possible to eliminate and avoid stereotyping in the community, but most of all, it is essential to minimize self-concerns that are engaged upon the consideration of realistic stereotypes. Therefore, this will ensure that stereotypes with positive characteristics are promoted</w:t>
      </w:r>
      <w:r w:rsidR="00C1075E">
        <w:t xml:space="preserve"> in the community</w:t>
      </w:r>
      <w:r w:rsidR="00D90FF3">
        <w:t>. Notably, realizing that the stereotype threat exists, it may enable people to avoid its negative impact to encourage performance. Therefore, everyone has a responsibility to ensure that harmful and bias stereotypes do not affect daily social life negatively.</w:t>
      </w:r>
    </w:p>
    <w:p w:rsidR="00C1075E" w:rsidRDefault="00C1075E"/>
    <w:p w:rsidR="005B4463" w:rsidRDefault="005B4463"/>
    <w:p w:rsidR="00197167" w:rsidRPr="00AA216E" w:rsidRDefault="00197167" w:rsidP="00C1075E">
      <w:pPr>
        <w:jc w:val="center"/>
      </w:pPr>
      <w:r w:rsidRPr="00AA216E">
        <w:lastRenderedPageBreak/>
        <w:t>References</w:t>
      </w:r>
    </w:p>
    <w:p w:rsidR="00C1075E" w:rsidRPr="00AA216E" w:rsidRDefault="00C1075E" w:rsidP="00C1075E">
      <w:pPr>
        <w:ind w:left="720" w:hanging="720"/>
        <w:rPr>
          <w:color w:val="222222"/>
          <w:shd w:val="clear" w:color="auto" w:fill="FFFFFF"/>
        </w:rPr>
      </w:pPr>
      <w:r w:rsidRPr="00AA216E">
        <w:rPr>
          <w:color w:val="222222"/>
          <w:shd w:val="clear" w:color="auto" w:fill="FFFFFF"/>
        </w:rPr>
        <w:t>Bordalo, P., Coffman, K., Gennaioli, N., &amp;Shleifer, A. (2016). Stereotypes. </w:t>
      </w:r>
      <w:r w:rsidRPr="00AA216E">
        <w:rPr>
          <w:i/>
          <w:iCs/>
          <w:color w:val="222222"/>
          <w:shd w:val="clear" w:color="auto" w:fill="FFFFFF"/>
        </w:rPr>
        <w:t>The Quarterly Journal of Economics</w:t>
      </w:r>
      <w:r w:rsidRPr="00AA216E">
        <w:rPr>
          <w:color w:val="222222"/>
          <w:shd w:val="clear" w:color="auto" w:fill="FFFFFF"/>
        </w:rPr>
        <w:t>, </w:t>
      </w:r>
      <w:r w:rsidRPr="00AA216E">
        <w:rPr>
          <w:i/>
          <w:iCs/>
          <w:color w:val="222222"/>
          <w:shd w:val="clear" w:color="auto" w:fill="FFFFFF"/>
        </w:rPr>
        <w:t>131</w:t>
      </w:r>
      <w:r w:rsidRPr="00AA216E">
        <w:rPr>
          <w:color w:val="222222"/>
          <w:shd w:val="clear" w:color="auto" w:fill="FFFFFF"/>
        </w:rPr>
        <w:t>(4), 1753-1794.</w:t>
      </w:r>
    </w:p>
    <w:p w:rsidR="00C1075E" w:rsidRPr="00AA216E" w:rsidRDefault="00C1075E" w:rsidP="00C1075E">
      <w:pPr>
        <w:ind w:left="720" w:hanging="720"/>
        <w:rPr>
          <w:color w:val="222222"/>
          <w:shd w:val="clear" w:color="auto" w:fill="FFFFFF"/>
        </w:rPr>
      </w:pPr>
      <w:r w:rsidRPr="00AA216E">
        <w:rPr>
          <w:color w:val="222222"/>
          <w:shd w:val="clear" w:color="auto" w:fill="FFFFFF"/>
        </w:rPr>
        <w:t>Ellemers, N. (2018). Gender stereotypes. </w:t>
      </w:r>
      <w:r w:rsidRPr="00AA216E">
        <w:rPr>
          <w:i/>
          <w:iCs/>
          <w:color w:val="222222"/>
          <w:shd w:val="clear" w:color="auto" w:fill="FFFFFF"/>
        </w:rPr>
        <w:t>Annual review of psychology</w:t>
      </w:r>
      <w:r w:rsidRPr="00AA216E">
        <w:rPr>
          <w:color w:val="222222"/>
          <w:shd w:val="clear" w:color="auto" w:fill="FFFFFF"/>
        </w:rPr>
        <w:t>, </w:t>
      </w:r>
      <w:r w:rsidRPr="00AA216E">
        <w:rPr>
          <w:i/>
          <w:iCs/>
          <w:color w:val="222222"/>
          <w:shd w:val="clear" w:color="auto" w:fill="FFFFFF"/>
        </w:rPr>
        <w:t>69</w:t>
      </w:r>
      <w:r w:rsidRPr="00AA216E">
        <w:rPr>
          <w:color w:val="222222"/>
          <w:shd w:val="clear" w:color="auto" w:fill="FFFFFF"/>
        </w:rPr>
        <w:t>, 275-298.</w:t>
      </w:r>
    </w:p>
    <w:p w:rsidR="00C1075E" w:rsidRPr="00AA216E" w:rsidRDefault="00C1075E" w:rsidP="00C1075E">
      <w:pPr>
        <w:ind w:left="720" w:hanging="720"/>
      </w:pPr>
      <w:r w:rsidRPr="00AA216E">
        <w:rPr>
          <w:color w:val="222222"/>
          <w:shd w:val="clear" w:color="auto" w:fill="FFFFFF"/>
        </w:rPr>
        <w:t>Hummert, M. L. (2017). Stereotypes. </w:t>
      </w:r>
      <w:r w:rsidRPr="00AA216E">
        <w:rPr>
          <w:i/>
          <w:iCs/>
          <w:color w:val="222222"/>
          <w:shd w:val="clear" w:color="auto" w:fill="FFFFFF"/>
        </w:rPr>
        <w:t>The International Encyclopedia of Intercultural Communication</w:t>
      </w:r>
      <w:r w:rsidRPr="00AA216E">
        <w:rPr>
          <w:color w:val="222222"/>
          <w:shd w:val="clear" w:color="auto" w:fill="FFFFFF"/>
        </w:rPr>
        <w:t>, 1-8.</w:t>
      </w:r>
      <w:bookmarkStart w:id="0" w:name="_GoBack"/>
      <w:bookmarkEnd w:id="0"/>
    </w:p>
    <w:p w:rsidR="00C1075E" w:rsidRPr="00AA216E" w:rsidRDefault="00C1075E" w:rsidP="00C1075E">
      <w:pPr>
        <w:ind w:left="720" w:hanging="720"/>
        <w:rPr>
          <w:color w:val="222222"/>
          <w:shd w:val="clear" w:color="auto" w:fill="FFFFFF"/>
        </w:rPr>
      </w:pPr>
      <w:r w:rsidRPr="00AA216E">
        <w:rPr>
          <w:color w:val="222222"/>
          <w:shd w:val="clear" w:color="auto" w:fill="FFFFFF"/>
        </w:rPr>
        <w:t>Sailes, G. A. (2017). Social Myths and Stereotypes. </w:t>
      </w:r>
      <w:r w:rsidRPr="00AA216E">
        <w:rPr>
          <w:i/>
          <w:iCs/>
          <w:color w:val="222222"/>
          <w:shd w:val="clear" w:color="auto" w:fill="FFFFFF"/>
        </w:rPr>
        <w:t>African Americans in Sports</w:t>
      </w:r>
      <w:r w:rsidRPr="00AA216E">
        <w:rPr>
          <w:color w:val="222222"/>
          <w:shd w:val="clear" w:color="auto" w:fill="FFFFFF"/>
        </w:rPr>
        <w:t>, 183.</w:t>
      </w:r>
    </w:p>
    <w:sectPr w:rsidR="00C1075E" w:rsidRPr="00AA216E" w:rsidSect="00AA216E">
      <w:headerReference w:type="default" r:id="rId6"/>
      <w:headerReference w:type="first" r:id="rId7"/>
      <w:foot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4BC" w:rsidRDefault="004C24BC" w:rsidP="00AA216E">
      <w:pPr>
        <w:spacing w:after="0" w:line="240" w:lineRule="auto"/>
      </w:pPr>
      <w:r>
        <w:separator/>
      </w:r>
    </w:p>
  </w:endnote>
  <w:endnote w:type="continuationSeparator" w:id="1">
    <w:p w:rsidR="004C24BC" w:rsidRDefault="004C24BC" w:rsidP="00AA21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6E" w:rsidRDefault="00AA216E" w:rsidP="00AA216E">
    <w:pPr>
      <w:pStyle w:val="Footer"/>
      <w:spacing w:line="48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4BC" w:rsidRDefault="004C24BC" w:rsidP="00AA216E">
      <w:pPr>
        <w:spacing w:after="0" w:line="240" w:lineRule="auto"/>
      </w:pPr>
      <w:r>
        <w:separator/>
      </w:r>
    </w:p>
  </w:footnote>
  <w:footnote w:type="continuationSeparator" w:id="1">
    <w:p w:rsidR="004C24BC" w:rsidRDefault="004C24BC" w:rsidP="00AA21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9034354"/>
      <w:docPartObj>
        <w:docPartGallery w:val="Page Numbers (Top of Page)"/>
        <w:docPartUnique/>
      </w:docPartObj>
    </w:sdtPr>
    <w:sdtEndPr>
      <w:rPr>
        <w:noProof/>
      </w:rPr>
    </w:sdtEndPr>
    <w:sdtContent>
      <w:p w:rsidR="00AA216E" w:rsidRDefault="00AA216E" w:rsidP="00AA216E">
        <w:pPr>
          <w:pStyle w:val="Header"/>
          <w:spacing w:line="480" w:lineRule="auto"/>
        </w:pPr>
        <w:r w:rsidRPr="00AA216E">
          <w:t>STEREOTYPE</w:t>
        </w:r>
        <w:r w:rsidR="005B4463">
          <w:t xml:space="preserve">S                                                                                                                        </w:t>
        </w:r>
        <w:r w:rsidR="00E762D6">
          <w:fldChar w:fldCharType="begin"/>
        </w:r>
        <w:r>
          <w:instrText xml:space="preserve"> PAGE   \* MERGEFORMAT </w:instrText>
        </w:r>
        <w:r w:rsidR="00E762D6">
          <w:fldChar w:fldCharType="separate"/>
        </w:r>
        <w:r w:rsidR="005B4463">
          <w:rPr>
            <w:noProof/>
          </w:rPr>
          <w:t>4</w:t>
        </w:r>
        <w:r w:rsidR="00E762D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6E" w:rsidRDefault="00AA216E" w:rsidP="00AA216E">
    <w:pPr>
      <w:pStyle w:val="Header"/>
      <w:spacing w:line="480" w:lineRule="auto"/>
    </w:pPr>
    <w:r>
      <w:t>Running Head:</w:t>
    </w:r>
    <w:r w:rsidRPr="00AA216E">
      <w:t xml:space="preserve"> STEREOTYPE</w:t>
    </w:r>
    <w:r w:rsidR="005B4463">
      <w: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0EC5"/>
    <w:rsid w:val="00005DC8"/>
    <w:rsid w:val="00167AB7"/>
    <w:rsid w:val="00197167"/>
    <w:rsid w:val="002826F8"/>
    <w:rsid w:val="00343F27"/>
    <w:rsid w:val="00482B7F"/>
    <w:rsid w:val="004B3052"/>
    <w:rsid w:val="004C24BC"/>
    <w:rsid w:val="004E0EC5"/>
    <w:rsid w:val="005B4463"/>
    <w:rsid w:val="006D03E3"/>
    <w:rsid w:val="0087358F"/>
    <w:rsid w:val="0089008C"/>
    <w:rsid w:val="008D387C"/>
    <w:rsid w:val="009D17D6"/>
    <w:rsid w:val="00A22D5F"/>
    <w:rsid w:val="00AA216E"/>
    <w:rsid w:val="00B82880"/>
    <w:rsid w:val="00C06FBC"/>
    <w:rsid w:val="00C1075E"/>
    <w:rsid w:val="00C115DD"/>
    <w:rsid w:val="00C67A0E"/>
    <w:rsid w:val="00C8487F"/>
    <w:rsid w:val="00CE1D1F"/>
    <w:rsid w:val="00D90FF3"/>
    <w:rsid w:val="00E21FC9"/>
    <w:rsid w:val="00E73B51"/>
    <w:rsid w:val="00E762D6"/>
    <w:rsid w:val="00F01497"/>
    <w:rsid w:val="00F239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16E"/>
  </w:style>
  <w:style w:type="paragraph" w:styleId="Footer">
    <w:name w:val="footer"/>
    <w:basedOn w:val="Normal"/>
    <w:link w:val="FooterChar"/>
    <w:uiPriority w:val="99"/>
    <w:unhideWhenUsed/>
    <w:rsid w:val="00AA2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1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2019-05-29T17:32:00Z</dcterms:created>
  <dcterms:modified xsi:type="dcterms:W3CDTF">2019-05-29T17:32:00Z</dcterms:modified>
</cp:coreProperties>
</file>